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02D7F7E7" w:rsidR="00935CC4" w:rsidRDefault="00373ABE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E02CC7">
        <w:rPr>
          <w:rFonts w:ascii="Arial" w:eastAsia="Arial" w:hAnsi="Arial" w:cs="Arial"/>
          <w:b w:val="0"/>
          <w:color w:val="3B3B3B"/>
          <w:sz w:val="44"/>
          <w:szCs w:val="44"/>
        </w:rPr>
        <w:t>14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E02CC7">
        <w:rPr>
          <w:rFonts w:ascii="Arial" w:eastAsia="Arial" w:hAnsi="Arial" w:cs="Arial"/>
          <w:color w:val="00A0CA"/>
          <w:sz w:val="52"/>
          <w:szCs w:val="52"/>
        </w:rPr>
        <w:t>PROP</w:t>
      </w:r>
      <w:r>
        <w:rPr>
          <w:rFonts w:ascii="Arial" w:eastAsia="Arial" w:hAnsi="Arial" w:cs="Arial"/>
          <w:color w:val="00A0CA"/>
          <w:sz w:val="52"/>
          <w:szCs w:val="52"/>
        </w:rPr>
        <w:t>RIEDADE INTELECTUAL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4EAD8C21" w14:textId="77777777" w:rsidR="00373ABE" w:rsidRPr="00373ABE" w:rsidRDefault="00373ABE" w:rsidP="004152A1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373ABE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72E5B529" w14:textId="77777777" w:rsidR="00373ABE" w:rsidRDefault="00373ABE" w:rsidP="004152A1"/>
    <w:p w14:paraId="7163EAAA" w14:textId="77777777" w:rsidR="00373ABE" w:rsidRDefault="00373ABE" w:rsidP="004152A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212E76DE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Os estagiários terão uma introdução aos direitos de propriedade intelectual.</w:t>
      </w:r>
    </w:p>
    <w:p w14:paraId="0E92E6E9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Os estagiários aprenderão as quatro formas de direitos de propriedade.</w:t>
      </w:r>
    </w:p>
    <w:p w14:paraId="34B13E54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Os estagiários aprenderão a identificar informações sobre direitos de propriedade em produtos físicos e digitais.</w:t>
      </w:r>
    </w:p>
    <w:p w14:paraId="0EB0F383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Os estagiários aprenderão sobre a fonte aberta no mundo digital.</w:t>
      </w:r>
    </w:p>
    <w:p w14:paraId="357A97A5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Os estagiários aprenderão a criar conteúdo usando material livre de direitos autorais.</w:t>
      </w:r>
    </w:p>
    <w:p w14:paraId="3B18717A" w14:textId="77777777" w:rsidR="00373ABE" w:rsidRPr="007A52E0" w:rsidRDefault="00373ABE" w:rsidP="004152A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33C63BAC" w14:textId="77777777" w:rsidR="00373ABE" w:rsidRPr="007A52E0" w:rsidRDefault="00373ABE" w:rsidP="004152A1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7A52E0">
        <w:rPr>
          <w:color w:val="FFC000"/>
          <w:sz w:val="28"/>
          <w:szCs w:val="28"/>
          <w:lang w:val="pt-PT"/>
        </w:rPr>
        <w:t>OBJETIVO GERAL</w:t>
      </w:r>
    </w:p>
    <w:p w14:paraId="56EC13F8" w14:textId="77777777" w:rsidR="00373ABE" w:rsidRPr="007A52E0" w:rsidRDefault="00373ABE" w:rsidP="004152A1">
      <w:pPr>
        <w:rPr>
          <w:rFonts w:ascii="Calibri" w:hAnsi="Calibri" w:cs="Calibri"/>
          <w:iCs/>
        </w:rPr>
      </w:pPr>
      <w:r w:rsidRPr="007A52E0">
        <w:rPr>
          <w:iCs/>
          <w:lang w:val="pt-PT"/>
        </w:rPr>
        <w:t>Saiba tudo sobre a propriedade intelectual na internet, as suas implicações legais e a importância da propriedade digital.</w:t>
      </w:r>
    </w:p>
    <w:p w14:paraId="39C6ECCF" w14:textId="77777777" w:rsidR="00373ABE" w:rsidRPr="007A52E0" w:rsidRDefault="00373ABE" w:rsidP="004152A1">
      <w:pPr>
        <w:rPr>
          <w:rFonts w:ascii="Calibri" w:hAnsi="Calibri" w:cs="Calibri"/>
          <w:b/>
        </w:rPr>
      </w:pPr>
    </w:p>
    <w:p w14:paraId="1F778144" w14:textId="77777777" w:rsidR="00373ABE" w:rsidRPr="007A52E0" w:rsidRDefault="00373ABE" w:rsidP="004152A1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7A52E0">
        <w:rPr>
          <w:color w:val="FFC000"/>
          <w:sz w:val="28"/>
          <w:szCs w:val="28"/>
          <w:lang w:val="pt-PT"/>
        </w:rPr>
        <w:t>OBJETIVO DE APRENDIZAGEM</w:t>
      </w:r>
    </w:p>
    <w:p w14:paraId="46A6CCCB" w14:textId="77777777" w:rsidR="00373ABE" w:rsidRPr="007A52E0" w:rsidRDefault="00373ABE" w:rsidP="004152A1">
      <w:pPr>
        <w:rPr>
          <w:rFonts w:ascii="Calibri" w:hAnsi="Calibri" w:cs="Calibri"/>
          <w:lang w:val="en-US" w:eastAsia="el-GR"/>
        </w:rPr>
      </w:pPr>
    </w:p>
    <w:p w14:paraId="080B5F57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Aprender sobre a propriedade intelectual e as 4 formas de proteger os direitos de propriedade, marcas, direitos de autor, patentes e direitos de design.</w:t>
      </w:r>
    </w:p>
    <w:p w14:paraId="37554D0B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Aprender a identificar direitos de propriedade em objetos do dia-a-dia e produtos digitais.</w:t>
      </w:r>
    </w:p>
    <w:p w14:paraId="5E7980ED" w14:textId="77777777" w:rsidR="00373ABE" w:rsidRPr="007A52E0" w:rsidRDefault="00373ABE" w:rsidP="004152A1">
      <w:pPr>
        <w:rPr>
          <w:rFonts w:ascii="Calibri" w:hAnsi="Calibri" w:cs="Calibri"/>
        </w:rPr>
      </w:pPr>
      <w:r w:rsidRPr="007A52E0">
        <w:rPr>
          <w:lang w:val="pt-PT"/>
        </w:rPr>
        <w:t>Aprender o que é movimento de código aberto.</w:t>
      </w:r>
    </w:p>
    <w:p w14:paraId="7653ED72" w14:textId="77777777" w:rsidR="00373ABE" w:rsidRPr="007A52E0" w:rsidRDefault="00373ABE" w:rsidP="004152A1">
      <w:pPr>
        <w:rPr>
          <w:rFonts w:ascii="Calibri" w:hAnsi="Calibri" w:cs="Calibri"/>
        </w:rPr>
      </w:pPr>
    </w:p>
    <w:p w14:paraId="7F82CC44" w14:textId="77777777" w:rsidR="00935CC4" w:rsidRPr="007A52E0" w:rsidRDefault="00935CC4">
      <w:pPr>
        <w:rPr>
          <w:rFonts w:ascii="Calibri" w:hAnsi="Calibri" w:cs="Calibri"/>
        </w:rPr>
      </w:pPr>
    </w:p>
    <w:p w14:paraId="57E35500" w14:textId="77777777" w:rsidR="00935CC4" w:rsidRPr="007A52E0" w:rsidRDefault="00000000">
      <w:pPr>
        <w:rPr>
          <w:rFonts w:ascii="Calibri" w:hAnsi="Calibri" w:cs="Calibri"/>
          <w:sz w:val="22"/>
          <w:szCs w:val="22"/>
        </w:rPr>
      </w:pPr>
      <w:r w:rsidRPr="007A52E0">
        <w:rPr>
          <w:rFonts w:ascii="Calibri" w:hAnsi="Calibri" w:cs="Calibri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09E4C475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</w:t>
            </w:r>
            <w:r w:rsidR="00373ABE">
              <w:rPr>
                <w:color w:val="FFFFFF"/>
                <w:sz w:val="36"/>
                <w:szCs w:val="36"/>
              </w:rPr>
              <w:t>ÇÕES</w:t>
            </w:r>
          </w:p>
        </w:tc>
      </w:tr>
    </w:tbl>
    <w:p w14:paraId="078DCE78" w14:textId="77777777" w:rsidR="00935CC4" w:rsidRDefault="00935CC4"/>
    <w:p w14:paraId="54EE9602" w14:textId="77777777" w:rsidR="00373ABE" w:rsidRDefault="00373ABE" w:rsidP="00DF36F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Propriedade intelectual</w:t>
      </w:r>
    </w:p>
    <w:p w14:paraId="5FFDB306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O que é propriedade intelectual?</w:t>
      </w:r>
    </w:p>
    <w:p w14:paraId="22C9E764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Introdução à propriedade intelectual e aos seus 4 tipos, vídeo educativo fornecido nos recursos.</w:t>
      </w:r>
    </w:p>
    <w:p w14:paraId="36BEA49F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hyperlink r:id="rId13">
        <w:r w:rsidRPr="00E02CC7">
          <w:rPr>
            <w:color w:val="1155CC"/>
            <w:sz w:val="22"/>
            <w:szCs w:val="22"/>
            <w:u w:val="single"/>
            <w:lang w:val="pt-PT"/>
          </w:rPr>
          <w:t>https://www.youtube.com/watch?v=EQsZf2G4Sdc&amp;t=3s&amp;ab_channel=DurhamUniversity</w:t>
        </w:r>
      </w:hyperlink>
    </w:p>
    <w:p w14:paraId="4ABE3191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hyperlink r:id="rId14">
        <w:r w:rsidRPr="00E02CC7">
          <w:rPr>
            <w:color w:val="1155CC"/>
            <w:sz w:val="22"/>
            <w:szCs w:val="22"/>
            <w:u w:val="single"/>
            <w:lang w:val="pt-PT"/>
          </w:rPr>
          <w:t>https://www.copyright.gov/what-is-copyright/</w:t>
        </w:r>
      </w:hyperlink>
    </w:p>
    <w:p w14:paraId="7D805E4A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hyperlink r:id="rId15">
        <w:r w:rsidRPr="00E02CC7">
          <w:rPr>
            <w:color w:val="1155CC"/>
            <w:sz w:val="22"/>
            <w:szCs w:val="22"/>
            <w:u w:val="single"/>
            <w:lang w:val="pt-PT"/>
          </w:rPr>
          <w:t>https://www.uspto.gov/trademarks/basics/what-trademark</w:t>
        </w:r>
      </w:hyperlink>
    </w:p>
    <w:p w14:paraId="40AE3C30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</w:p>
    <w:p w14:paraId="7747C84A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Como identificar direitos sobre objetos do dia-a-dia?</w:t>
      </w:r>
    </w:p>
    <w:p w14:paraId="17DBAA55" w14:textId="77777777" w:rsidR="00373ABE" w:rsidRPr="00E02CC7" w:rsidRDefault="00373ABE" w:rsidP="00373ABE">
      <w:pPr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Dê um livro, e os estagiários identifiquem a informação de direitos autorais.</w:t>
      </w:r>
    </w:p>
    <w:p w14:paraId="612244A3" w14:textId="77777777" w:rsidR="00373ABE" w:rsidRPr="00E02CC7" w:rsidRDefault="00373ABE" w:rsidP="00373ABE">
      <w:pPr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Dê uma caixa patenteada TetraPak, e os estagiários identifiquem a informação da patente.</w:t>
      </w:r>
    </w:p>
    <w:p w14:paraId="7AAFFF2C" w14:textId="77777777" w:rsidR="00373ABE" w:rsidRPr="00E02CC7" w:rsidRDefault="00373ABE" w:rsidP="00373ABE">
      <w:pPr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Os estagiários identifiquem informações de marca registada num produto digital (por exemplo, num portátil certificado pelo Windows)</w:t>
      </w:r>
    </w:p>
    <w:p w14:paraId="4CDD32A5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</w:p>
    <w:p w14:paraId="5CECC0ED" w14:textId="77777777" w:rsidR="00373ABE" w:rsidRPr="00E02CC7" w:rsidRDefault="00373ABE" w:rsidP="00DF36F1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pt-PT"/>
        </w:rPr>
        <w:t>O que é Open-Source?</w:t>
      </w:r>
    </w:p>
    <w:p w14:paraId="01B22DE7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Explicação do movimento de código aberto. Os vídeos e artigos educativos são fornecidos nos recursos.</w:t>
      </w:r>
    </w:p>
    <w:p w14:paraId="2B979651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</w:p>
    <w:p w14:paraId="716E5906" w14:textId="77777777" w:rsidR="00373ABE" w:rsidRPr="00E02CC7" w:rsidRDefault="00373ABE" w:rsidP="00DF36F1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pt-PT"/>
        </w:rPr>
        <w:t>Soluções Creative Commons</w:t>
      </w:r>
    </w:p>
    <w:p w14:paraId="315A237B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>Procure comentários criativos e procure todas as diferentes soluções que propõe.</w:t>
      </w:r>
    </w:p>
    <w:p w14:paraId="6A0FF987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</w:p>
    <w:p w14:paraId="01E493B4" w14:textId="77777777" w:rsidR="00373ABE" w:rsidRPr="00E02CC7" w:rsidRDefault="00373ABE" w:rsidP="00DF36F1">
      <w:pPr>
        <w:rPr>
          <w:rFonts w:ascii="Calibri" w:hAnsi="Calibri" w:cs="Calibri"/>
          <w:b/>
          <w:bCs/>
          <w:sz w:val="36"/>
          <w:szCs w:val="36"/>
        </w:rPr>
      </w:pPr>
      <w:r w:rsidRPr="00E02CC7">
        <w:rPr>
          <w:b/>
          <w:bCs/>
          <w:sz w:val="36"/>
          <w:szCs w:val="36"/>
          <w:lang w:val="pt-PT"/>
        </w:rPr>
        <w:t>Atividade de criação de conteúdos</w:t>
      </w:r>
    </w:p>
    <w:p w14:paraId="390303D5" w14:textId="77777777" w:rsidR="00373ABE" w:rsidRPr="00E02CC7" w:rsidRDefault="00373ABE" w:rsidP="00DF36F1">
      <w:pPr>
        <w:rPr>
          <w:rFonts w:ascii="Calibri" w:hAnsi="Calibri" w:cs="Calibri"/>
          <w:sz w:val="22"/>
          <w:szCs w:val="22"/>
        </w:rPr>
      </w:pPr>
      <w:r w:rsidRPr="00E02CC7">
        <w:rPr>
          <w:sz w:val="22"/>
          <w:szCs w:val="22"/>
          <w:lang w:val="pt-PT"/>
        </w:rPr>
        <w:t xml:space="preserve">Inicie uma atividade de equipa para criar um vídeo educativo sobre um determinado assunto usando música, vídeo e imagens sem direitos de autor e faça upload para o youtube (o Youtube tem um mecanismo de verificação de direitos de autor). 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06FE7204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373ABE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27563C2" w14:textId="77777777" w:rsidR="00FE192B" w:rsidRDefault="00FE192B" w:rsidP="00FE192B"/>
          <w:p w14:paraId="0D5356D5" w14:textId="77777777" w:rsidR="00373ABE" w:rsidRPr="00FE192B" w:rsidRDefault="00373ABE" w:rsidP="00B763D5">
            <w:pPr>
              <w:rPr>
                <w:rFonts w:ascii="Calibri" w:hAnsi="Calibri" w:cs="Calibri"/>
              </w:rPr>
            </w:pPr>
            <w:r w:rsidRPr="00FE192B">
              <w:rPr>
                <w:lang w:val="pt-PT"/>
              </w:rPr>
              <w:t>O que é propriedade intelectual?</w:t>
            </w:r>
          </w:p>
          <w:p w14:paraId="5136E4CC" w14:textId="59C8934B" w:rsidR="00373ABE" w:rsidRPr="00FE192B" w:rsidRDefault="00373ABE" w:rsidP="00B763D5">
            <w:pPr>
              <w:rPr>
                <w:rFonts w:ascii="Calibri" w:hAnsi="Calibri" w:cs="Calibri"/>
              </w:rPr>
            </w:pPr>
            <w:r>
              <w:rPr>
                <w:lang w:val="pt-PT"/>
              </w:rPr>
              <w:t>OPEN SOURCE</w:t>
            </w:r>
          </w:p>
          <w:p w14:paraId="41F44186" w14:textId="77777777" w:rsidR="00373ABE" w:rsidRPr="00FE192B" w:rsidRDefault="00373ABE" w:rsidP="00B763D5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6">
              <w:r w:rsidRPr="00FE192B">
                <w:rPr>
                  <w:color w:val="2E79EB" w:themeColor="accent1" w:themeTint="99"/>
                  <w:u w:val="single"/>
                  <w:lang w:val="pt-PT"/>
                </w:rPr>
                <w:t>https://opensource.com/resources/what-open-source</w:t>
              </w:r>
            </w:hyperlink>
          </w:p>
          <w:p w14:paraId="52827C3C" w14:textId="77777777" w:rsidR="00373ABE" w:rsidRPr="00FE192B" w:rsidRDefault="00373ABE" w:rsidP="00B763D5">
            <w:pPr>
              <w:rPr>
                <w:rFonts w:ascii="Calibri" w:hAnsi="Calibri" w:cs="Calibri"/>
                <w:color w:val="2E79EB" w:themeColor="accent1" w:themeTint="99"/>
              </w:rPr>
            </w:pPr>
            <w:hyperlink r:id="rId17">
              <w:r w:rsidRPr="00FE192B">
                <w:rPr>
                  <w:color w:val="2E79EB" w:themeColor="accent1" w:themeTint="99"/>
                  <w:u w:val="single"/>
                  <w:lang w:val="pt-PT"/>
                </w:rPr>
                <w:t>https://www.youtube.com/watch?v=7c0IrsDsNaw&amp;ab_channel=Mozilla</w:t>
              </w:r>
            </w:hyperlink>
          </w:p>
          <w:p w14:paraId="72E4D95E" w14:textId="77777777" w:rsidR="00373ABE" w:rsidRPr="00FE192B" w:rsidRDefault="00373ABE" w:rsidP="00B763D5">
            <w:pPr>
              <w:rPr>
                <w:rFonts w:ascii="Calibri" w:hAnsi="Calibri" w:cs="Calibri"/>
              </w:rPr>
            </w:pPr>
          </w:p>
          <w:p w14:paraId="5073E79B" w14:textId="46EF1BA5" w:rsidR="00373ABE" w:rsidRDefault="00373ABE" w:rsidP="00B763D5">
            <w:pPr>
              <w:rPr>
                <w:rFonts w:ascii="Calibri" w:hAnsi="Calibri" w:cs="Calibri"/>
              </w:rPr>
            </w:pPr>
            <w:r w:rsidRPr="00FE192B">
              <w:rPr>
                <w:lang w:val="pt-PT"/>
              </w:rPr>
              <w:t>C</w:t>
            </w:r>
            <w:r>
              <w:rPr>
                <w:lang w:val="pt-PT"/>
              </w:rPr>
              <w:t>REATIVE COMMONS</w:t>
            </w:r>
          </w:p>
          <w:p w14:paraId="6601F9E0" w14:textId="77777777" w:rsidR="00373ABE" w:rsidRDefault="00373ABE" w:rsidP="00B763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cs="Calibri"/>
              </w:rPr>
            </w:pPr>
            <w:r>
              <w:rPr>
                <w:lang w:val="pt-PT"/>
              </w:rPr>
              <w:t>MATERIAL ISENTO DE DIREITOS DE AUTOR</w:t>
            </w:r>
          </w:p>
          <w:p w14:paraId="6F35560C" w14:textId="50BB0F14" w:rsidR="00935CC4" w:rsidRDefault="00000000" w:rsidP="00FE192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>
              <w:r w:rsidR="00FE192B" w:rsidRPr="00FE192B">
                <w:rPr>
                  <w:rFonts w:ascii="Calibri" w:hAnsi="Calibri" w:cs="Calibri"/>
                  <w:color w:val="2E79EB" w:themeColor="accent1" w:themeTint="99"/>
                  <w:u w:val="single"/>
                </w:rPr>
                <w:t>https://www.123rf.com/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504519A6" w14:textId="6B8477D2" w:rsidR="00373ABE" w:rsidRDefault="00373ABE" w:rsidP="00321C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Os direitos autorais duram para sempre. </w:t>
            </w:r>
            <w:r>
              <w:rPr>
                <w:color w:val="000000"/>
                <w:lang w:val="pt-PT"/>
              </w:rPr>
              <w:t>(sim/</w:t>
            </w:r>
            <w:r>
              <w:rPr>
                <w:b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>)</w:t>
            </w:r>
          </w:p>
          <w:p w14:paraId="05F5D391" w14:textId="22472BE1" w:rsidR="00373ABE" w:rsidRDefault="00373ABE" w:rsidP="00321C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A duração do copyrigth depende de muitos fatores, mas não é eterno.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00F60DD9" w14:textId="4F7E0DBD" w:rsidR="00935CC4" w:rsidRPr="003A7DE7" w:rsidRDefault="00373ABE" w:rsidP="003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  <w:color w:val="000000"/>
              </w:rPr>
            </w:pPr>
            <w:r>
              <w:rPr>
                <w:b/>
                <w:color w:val="000000"/>
                <w:lang w:val="pt-PT"/>
              </w:rPr>
              <w:t>Pode reutilizar o material que é publicado sob a licença CC. (</w:t>
            </w:r>
            <w:r w:rsidRPr="003A7DE7">
              <w:rPr>
                <w:b/>
                <w:bCs/>
                <w:color w:val="000000"/>
                <w:lang w:val="pt-PT"/>
              </w:rPr>
              <w:t>Sim/</w:t>
            </w:r>
            <w:r w:rsidRPr="003A7DE7">
              <w:rPr>
                <w:bCs/>
                <w:color w:val="000000"/>
                <w:lang w:val="pt-PT"/>
              </w:rPr>
              <w:t>não</w:t>
            </w:r>
            <w:r>
              <w:rPr>
                <w:bCs/>
                <w:color w:val="000000"/>
                <w:lang w:val="pt-PT"/>
              </w:rPr>
              <w:t>)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2B156A34" w14:textId="77777777" w:rsidR="00935CC4" w:rsidRDefault="00935CC4" w:rsidP="003A7DE7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9"/>
      <w:footerReference w:type="default" r:id="rId20"/>
      <w:footerReference w:type="first" r:id="rId21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9AF5" w14:textId="77777777" w:rsidR="00E05EBB" w:rsidRDefault="00E05EBB">
      <w:r>
        <w:separator/>
      </w:r>
    </w:p>
  </w:endnote>
  <w:endnote w:type="continuationSeparator" w:id="0">
    <w:p w14:paraId="7AF447F0" w14:textId="77777777" w:rsidR="00E05EBB" w:rsidRDefault="00E0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7D8BA" w14:textId="77777777" w:rsidR="00E05EBB" w:rsidRDefault="00E05EBB">
      <w:r>
        <w:separator/>
      </w:r>
    </w:p>
  </w:footnote>
  <w:footnote w:type="continuationSeparator" w:id="0">
    <w:p w14:paraId="36BD0F5E" w14:textId="77777777" w:rsidR="00E05EBB" w:rsidRDefault="00E0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7D67"/>
    <w:multiLevelType w:val="multilevel"/>
    <w:tmpl w:val="4150EE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C3F5A"/>
    <w:multiLevelType w:val="multilevel"/>
    <w:tmpl w:val="5C42C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1CF01DC"/>
    <w:multiLevelType w:val="multilevel"/>
    <w:tmpl w:val="1382B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371437B"/>
    <w:multiLevelType w:val="multilevel"/>
    <w:tmpl w:val="F3849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8"/>
  </w:num>
  <w:num w:numId="6" w16cid:durableId="1176844242">
    <w:abstractNumId w:val="0"/>
  </w:num>
  <w:num w:numId="7" w16cid:durableId="1670910042">
    <w:abstractNumId w:val="6"/>
  </w:num>
  <w:num w:numId="8" w16cid:durableId="17353472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5851261">
    <w:abstractNumId w:val="7"/>
  </w:num>
  <w:num w:numId="10" w16cid:durableId="4307782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9752224">
    <w:abstractNumId w:val="2"/>
  </w:num>
  <w:num w:numId="12" w16cid:durableId="739208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73ABE"/>
    <w:rsid w:val="003A7DE7"/>
    <w:rsid w:val="003C757F"/>
    <w:rsid w:val="005D06E7"/>
    <w:rsid w:val="007A52E0"/>
    <w:rsid w:val="008413F5"/>
    <w:rsid w:val="00935CC4"/>
    <w:rsid w:val="00B101EC"/>
    <w:rsid w:val="00B701A2"/>
    <w:rsid w:val="00DD54A9"/>
    <w:rsid w:val="00DD683A"/>
    <w:rsid w:val="00E02CC7"/>
    <w:rsid w:val="00E05EBB"/>
    <w:rsid w:val="00EE2DE3"/>
    <w:rsid w:val="00FE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EQsZf2G4Sdc&amp;t=3s&amp;ab_channel=DurhamUniversity" TargetMode="External"/><Relationship Id="rId18" Type="http://schemas.openxmlformats.org/officeDocument/2006/relationships/hyperlink" Target="https://www.123rf.com/" TargetMode="Externa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s://www.youtube.com/watch?v=7c0IrsDsNaw&amp;ab_channel=Mozill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ensource.com/resources/what-open-sourc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s://www.uspto.gov/trademarks/basics/what-trademark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www.copyright.gov/what-is-copyright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BA7B2C-0E94-427E-9521-79BE0020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476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12</cp:revision>
  <dcterms:created xsi:type="dcterms:W3CDTF">2022-09-12T06:36:00Z</dcterms:created>
  <dcterms:modified xsi:type="dcterms:W3CDTF">2023-01-21T12:05:00Z</dcterms:modified>
</cp:coreProperties>
</file>